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6B" w:rsidRPr="00C56B02" w:rsidRDefault="00C56B02" w:rsidP="00C56B02">
      <w:pPr>
        <w:pStyle w:val="ac"/>
      </w:pPr>
      <w:r>
        <w:rPr>
          <w:noProof/>
        </w:rPr>
        <w:drawing>
          <wp:inline distT="0" distB="0" distL="0" distR="0" wp14:anchorId="7F352B80" wp14:editId="35D2BFEB">
            <wp:extent cx="936000" cy="864000"/>
            <wp:effectExtent l="0" t="0" r="0" b="0"/>
            <wp:docPr id="1" name="Рисунок 1" descr="C:\Users\alex\Desktop\Zakoni\ГЕРБ_ПРИНЯТЫЙ\Цвет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lex\Desktop\Zakoni\ГЕРБ_ПРИНЯТЫЙ\Цвет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6B" w:rsidRPr="00C56B02" w:rsidRDefault="00FB506B" w:rsidP="00C56B02">
      <w:pPr>
        <w:pStyle w:val="ac"/>
      </w:pPr>
      <w:r w:rsidRPr="00C56B02">
        <w:t>ЛУГАНСКАЯ НАРОДНАЯ РЕСПУБЛИКА</w:t>
      </w:r>
    </w:p>
    <w:p w:rsidR="00FB506B" w:rsidRDefault="00FB506B" w:rsidP="00C56B02">
      <w:pPr>
        <w:pStyle w:val="a6"/>
      </w:pPr>
      <w:r w:rsidRPr="00C56B02">
        <w:t>ЗАКОН</w:t>
      </w:r>
    </w:p>
    <w:p w:rsidR="00746860" w:rsidRPr="00C56B02" w:rsidRDefault="00746860" w:rsidP="00C56B02">
      <w:pPr>
        <w:pStyle w:val="af1"/>
      </w:pPr>
      <w:r w:rsidRPr="00C56B02">
        <w:t>Об антикоррупционной экспертизе нормативных правовых актов и проектов нормативных правовых актов</w:t>
      </w:r>
    </w:p>
    <w:p w:rsidR="00746860" w:rsidRDefault="00746860" w:rsidP="00C56B02">
      <w:pPr>
        <w:ind w:left="709" w:firstLine="0"/>
      </w:pPr>
    </w:p>
    <w:p w:rsidR="00C56B02" w:rsidRDefault="00C56B02" w:rsidP="00C56B02">
      <w:pPr>
        <w:ind w:left="709" w:firstLine="0"/>
      </w:pPr>
    </w:p>
    <w:p w:rsidR="00C56B02" w:rsidRPr="00C56B02" w:rsidRDefault="00C56B02" w:rsidP="00C56B02">
      <w:pPr>
        <w:ind w:left="709" w:firstLine="0"/>
      </w:pPr>
    </w:p>
    <w:p w:rsidR="00746860" w:rsidRPr="00C56B02" w:rsidRDefault="00746860" w:rsidP="00C56B02">
      <w:pPr>
        <w:pStyle w:val="2"/>
      </w:pPr>
      <w:r w:rsidRPr="00C56B02">
        <w:t>Статья</w:t>
      </w:r>
      <w:r w:rsidR="002C2EB6" w:rsidRPr="00C56B02">
        <w:t> </w:t>
      </w:r>
      <w:r w:rsidRPr="00C56B02">
        <w:t>1.</w:t>
      </w:r>
      <w:r w:rsidR="002C2EB6" w:rsidRPr="00C56B02">
        <w:t> </w:t>
      </w:r>
      <w:r w:rsidRPr="00C56B02">
        <w:t>Общие положения</w:t>
      </w:r>
    </w:p>
    <w:p w:rsidR="00746860" w:rsidRPr="00C56B02" w:rsidRDefault="00746860" w:rsidP="00C56B02">
      <w:r w:rsidRPr="00C56B02">
        <w:t>1.</w:t>
      </w:r>
      <w:r w:rsidR="002C2EB6" w:rsidRPr="00C56B02">
        <w:t> </w:t>
      </w:r>
      <w:r w:rsidRPr="00C56B02">
        <w:t xml:space="preserve">Настоящий </w:t>
      </w:r>
      <w:r w:rsidR="007207C2" w:rsidRPr="00C56B02">
        <w:t>З</w:t>
      </w:r>
      <w:r w:rsidRPr="00C56B02">
        <w:t xml:space="preserve">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56B02">
        <w:t>коррупциогенных</w:t>
      </w:r>
      <w:proofErr w:type="spellEnd"/>
      <w:r w:rsidRPr="00C56B02">
        <w:t xml:space="preserve"> факторов и их последующего устранения.</w:t>
      </w:r>
    </w:p>
    <w:p w:rsidR="00746860" w:rsidRPr="00C56B02" w:rsidRDefault="00746860" w:rsidP="00C56B02">
      <w:r w:rsidRPr="00C56B02">
        <w:t>2.</w:t>
      </w:r>
      <w:r w:rsidR="002C2EB6" w:rsidRPr="00C56B02">
        <w:t> </w:t>
      </w:r>
      <w:proofErr w:type="spellStart"/>
      <w:r w:rsidRPr="00C56B02">
        <w:t>Коррупциогенными</w:t>
      </w:r>
      <w:proofErr w:type="spellEnd"/>
      <w:r w:rsidRPr="00C56B02">
        <w:t xml:space="preserve"> факторами являются положения нормативных правовых актов (проектов нормативных правовых актов), которые:</w:t>
      </w:r>
    </w:p>
    <w:p w:rsidR="00746860" w:rsidRPr="00C56B02" w:rsidRDefault="002C2EB6" w:rsidP="00C56B02">
      <w:proofErr w:type="gramStart"/>
      <w:r w:rsidRPr="00C56B02">
        <w:t>а) </w:t>
      </w:r>
      <w:r w:rsidR="00746860" w:rsidRPr="00C56B02">
        <w:t xml:space="preserve">необоснованно наделяют </w:t>
      </w:r>
      <w:proofErr w:type="spellStart"/>
      <w:r w:rsidR="00746860" w:rsidRPr="00C56B02">
        <w:t>правоприменителя</w:t>
      </w:r>
      <w:proofErr w:type="spellEnd"/>
      <w:r w:rsidR="00746860" w:rsidRPr="00C56B02">
        <w:t xml:space="preserve"> правами, дающими ему возможность для необоснованного применения исключений из общих правил и получения выгод, не предусмотренных или прямо запрещенных действующим законодательством;</w:t>
      </w:r>
      <w:proofErr w:type="gramEnd"/>
    </w:p>
    <w:p w:rsidR="00746860" w:rsidRPr="00C56B02" w:rsidRDefault="00746860" w:rsidP="00C56B02">
      <w:r w:rsidRPr="00C56B02">
        <w:t>б)</w:t>
      </w:r>
      <w:r w:rsidR="002C2EB6" w:rsidRPr="00C56B02">
        <w:t> </w:t>
      </w:r>
      <w:r w:rsidRPr="00C56B02">
        <w:t>содержат неопределенные, трудновыполнимые и (или) обременительные требования к физическим и юридическим лицам, создавая тем самым условия для проявления коррупции.</w:t>
      </w:r>
    </w:p>
    <w:p w:rsidR="00746860" w:rsidRPr="00C56B02" w:rsidRDefault="002C2EB6" w:rsidP="00C56B02">
      <w:r w:rsidRPr="00C56B02">
        <w:t>3. </w:t>
      </w:r>
      <w:r w:rsidR="00746860" w:rsidRPr="00C56B02">
        <w:t xml:space="preserve">Наличие в нормативном правовом акте (проекте нормативного правового акта) хотя бы одной составляющей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факторов, предусмотренных частью второй настоящей статьи, влечет за собой последствия, предусмотренные статьей четвертой настоящего Закона.</w:t>
      </w:r>
    </w:p>
    <w:p w:rsidR="00746860" w:rsidRPr="00C56B02" w:rsidRDefault="00746860" w:rsidP="00C56B02">
      <w:pPr>
        <w:pStyle w:val="2"/>
      </w:pPr>
      <w:r w:rsidRPr="00C56B02">
        <w:lastRenderedPageBreak/>
        <w:t>Статья</w:t>
      </w:r>
      <w:r w:rsidR="002C2EB6" w:rsidRPr="00C56B02">
        <w:t> </w:t>
      </w:r>
      <w:r w:rsidRPr="00C56B02">
        <w:t>2.</w:t>
      </w:r>
      <w:r w:rsidR="002C2EB6" w:rsidRPr="00C56B02">
        <w:t> </w:t>
      </w:r>
      <w:r w:rsidRPr="00C56B02">
        <w:t>Принципы антикоррупционной экспертизы</w:t>
      </w:r>
    </w:p>
    <w:p w:rsidR="00746860" w:rsidRPr="00C56B02" w:rsidRDefault="00746860" w:rsidP="00C56B02">
      <w:r w:rsidRPr="00C56B02">
        <w:t>1.</w:t>
      </w:r>
      <w:r w:rsidR="002C2EB6" w:rsidRPr="00C56B02">
        <w:t> </w:t>
      </w:r>
      <w:r w:rsidRPr="00C56B02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46860" w:rsidRPr="00C56B02" w:rsidRDefault="00746860" w:rsidP="00C56B02">
      <w:r w:rsidRPr="00C56B02">
        <w:t>1)</w:t>
      </w:r>
      <w:r w:rsidR="002C2EB6" w:rsidRPr="00C56B02">
        <w:t> </w:t>
      </w:r>
      <w:r w:rsidRPr="00C56B02">
        <w:t>обязательность проведения антикоррупционной экспертизы проектов нормативных правовых актов;</w:t>
      </w:r>
    </w:p>
    <w:p w:rsidR="00746860" w:rsidRPr="00C56B02" w:rsidRDefault="002C2EB6" w:rsidP="00C56B02">
      <w:r w:rsidRPr="00C56B02">
        <w:t>2) </w:t>
      </w:r>
      <w:r w:rsidR="00746860" w:rsidRPr="00C56B02">
        <w:t>оценка нормативного правового акта во взаимосвязи с другими нормативными правовыми актами;</w:t>
      </w:r>
    </w:p>
    <w:p w:rsidR="00746860" w:rsidRPr="00C56B02" w:rsidRDefault="002C2EB6" w:rsidP="00C56B02">
      <w:r w:rsidRPr="00C56B02">
        <w:t>3) </w:t>
      </w:r>
      <w:r w:rsidR="00746860" w:rsidRPr="00C56B02">
        <w:t xml:space="preserve">обоснованность, объективность и </w:t>
      </w:r>
      <w:proofErr w:type="spellStart"/>
      <w:r w:rsidR="00746860" w:rsidRPr="00C56B02">
        <w:t>проверяемость</w:t>
      </w:r>
      <w:proofErr w:type="spellEnd"/>
      <w:r w:rsidR="00746860" w:rsidRPr="00C56B02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46860" w:rsidRPr="00C56B02" w:rsidRDefault="002C2EB6" w:rsidP="00C56B02">
      <w:r w:rsidRPr="00C56B02">
        <w:t>4) </w:t>
      </w:r>
      <w:r w:rsidR="00746860" w:rsidRPr="00C56B02"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46860" w:rsidRPr="00C56B02" w:rsidRDefault="00746860" w:rsidP="00C56B02">
      <w:r w:rsidRPr="00C56B02">
        <w:t>5)</w:t>
      </w:r>
      <w:r w:rsidR="002C2EB6" w:rsidRPr="00C56B02">
        <w:t> </w:t>
      </w:r>
      <w:r w:rsidRPr="00C56B02">
        <w:t>сотрудничество органов исполнительной власти, иных государственных органов и организаций,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46860" w:rsidRPr="00C56B02" w:rsidRDefault="00746860" w:rsidP="00C56B02">
      <w:pPr>
        <w:pStyle w:val="2"/>
      </w:pPr>
      <w:r w:rsidRPr="00C56B02">
        <w:t>Статья</w:t>
      </w:r>
      <w:r w:rsidR="002C2EB6" w:rsidRPr="00C56B02">
        <w:t> </w:t>
      </w:r>
      <w:r w:rsidRPr="00C56B02">
        <w:t>3.</w:t>
      </w:r>
      <w:r w:rsidR="002C2EB6" w:rsidRPr="00C56B02">
        <w:t> </w:t>
      </w:r>
      <w:r w:rsidRPr="00C56B02">
        <w:t>Субъекты проведения антикоррупционной экспертизы</w:t>
      </w:r>
    </w:p>
    <w:p w:rsidR="00746860" w:rsidRPr="00C56B02" w:rsidRDefault="00746860" w:rsidP="00C56B02">
      <w:r w:rsidRPr="00C56B02">
        <w:t>1.</w:t>
      </w:r>
      <w:r w:rsidR="002C2EB6" w:rsidRPr="00C56B02">
        <w:t> </w:t>
      </w:r>
      <w:r w:rsidRPr="00C56B02">
        <w:t>Антикоррупционная экспертиза нормативных правовых актов (проектов нормативных правовых актов) проводится:</w:t>
      </w:r>
    </w:p>
    <w:p w:rsidR="002C2EB6" w:rsidRPr="00C56B02" w:rsidRDefault="002C2EB6" w:rsidP="00C56B02">
      <w:r w:rsidRPr="00C56B02">
        <w:t>1) </w:t>
      </w:r>
      <w:r w:rsidR="00746860" w:rsidRPr="00C56B02">
        <w:t>прокуратурой Луганской Народной Республики - в соответствии с настоящим Законом и  иными республиканскими нормативными правовыми актами, в порядке, установленном Генеральной прокуратурой Луганской Народной Республики, и согласно методике, определенной Советом Министров Луганской Народной Республики</w:t>
      </w:r>
    </w:p>
    <w:p w:rsidR="00746860" w:rsidRPr="00C56B02" w:rsidRDefault="002C2EB6" w:rsidP="00C56B02">
      <w:r w:rsidRPr="00C56B02">
        <w:t>2) </w:t>
      </w:r>
      <w:r w:rsidR="00746860" w:rsidRPr="00C56B02">
        <w:t xml:space="preserve">органом исполнительной власти в области юстиции - в соответствии с настоящим Законом, в порядке и согласно методике, определенным Советом Министров Луганской Народной Республики; </w:t>
      </w:r>
    </w:p>
    <w:p w:rsidR="002C2EB6" w:rsidRPr="00C56B02" w:rsidRDefault="00746860" w:rsidP="00C56B02">
      <w:r w:rsidRPr="00C56B02">
        <w:t>3)</w:t>
      </w:r>
      <w:r w:rsidR="002C2EB6" w:rsidRPr="00C56B02">
        <w:t> </w:t>
      </w:r>
      <w:r w:rsidRPr="00C56B02">
        <w:t xml:space="preserve">Министерством государственной безопасности Луганской </w:t>
      </w:r>
      <w:r w:rsidR="000C6AFF" w:rsidRPr="00C56B02">
        <w:t>Н</w:t>
      </w:r>
      <w:r w:rsidRPr="00C56B02">
        <w:t xml:space="preserve">ародной </w:t>
      </w:r>
      <w:r w:rsidR="000C6AFF" w:rsidRPr="00C56B02">
        <w:t>Р</w:t>
      </w:r>
      <w:r w:rsidRPr="00C56B02">
        <w:t xml:space="preserve">еспублики - в соответствии с настоящим  законом, в порядке и согласно методике, определенной Министерством государственной безопасности Луганской </w:t>
      </w:r>
      <w:r w:rsidR="000C6AFF" w:rsidRPr="00C56B02">
        <w:t>Н</w:t>
      </w:r>
      <w:r w:rsidRPr="00C56B02">
        <w:t xml:space="preserve">ародной </w:t>
      </w:r>
      <w:r w:rsidR="000C6AFF" w:rsidRPr="00C56B02">
        <w:t>Р</w:t>
      </w:r>
      <w:r w:rsidRPr="00C56B02">
        <w:t>еспублики.</w:t>
      </w:r>
    </w:p>
    <w:p w:rsidR="00746860" w:rsidRPr="00C56B02" w:rsidRDefault="00746860" w:rsidP="00C56B02">
      <w:r w:rsidRPr="00C56B02">
        <w:t>4)</w:t>
      </w:r>
      <w:r w:rsidR="002C2EB6" w:rsidRPr="00C56B02">
        <w:t> </w:t>
      </w:r>
      <w:r w:rsidRPr="00C56B02">
        <w:t>органами, организациями, их должностными лицами - в соответствии с настоящим  законом, в порядке и согласно методике, определенной Советом Министров Луганской Народной Республики;</w:t>
      </w:r>
    </w:p>
    <w:p w:rsidR="00746860" w:rsidRPr="00C56B02" w:rsidRDefault="00746860" w:rsidP="00C56B02">
      <w:r w:rsidRPr="00C56B02">
        <w:lastRenderedPageBreak/>
        <w:t>2.</w:t>
      </w:r>
      <w:r w:rsidR="002C2EB6" w:rsidRPr="00C56B02">
        <w:t> </w:t>
      </w:r>
      <w:r w:rsidRPr="00C56B02">
        <w:t>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46860" w:rsidRPr="00C56B02" w:rsidRDefault="002C2EB6" w:rsidP="00C56B02">
      <w:proofErr w:type="gramStart"/>
      <w:r w:rsidRPr="00C56B02">
        <w:t>1) </w:t>
      </w:r>
      <w:r w:rsidR="00746860" w:rsidRPr="00C56B02">
        <w:t>прав, свобод и обязанностей человека и гражданина;</w:t>
      </w:r>
      <w:proofErr w:type="gramEnd"/>
    </w:p>
    <w:p w:rsidR="001D0124" w:rsidRPr="00C56B02" w:rsidRDefault="00746860" w:rsidP="00C56B02">
      <w:proofErr w:type="gramStart"/>
      <w:r w:rsidRPr="00C56B02">
        <w:t>2)</w:t>
      </w:r>
      <w:r w:rsidR="002C2EB6" w:rsidRPr="00C56B02">
        <w:t> </w:t>
      </w:r>
      <w:r w:rsidRPr="00C56B02">
        <w:t>государственной собственности, государственной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Луганской Народной Республикой на основании  закона;</w:t>
      </w:r>
      <w:proofErr w:type="gramEnd"/>
    </w:p>
    <w:p w:rsidR="00746860" w:rsidRPr="00C56B02" w:rsidRDefault="00746860" w:rsidP="00C56B02">
      <w:r w:rsidRPr="00C56B02">
        <w:t>3)</w:t>
      </w:r>
      <w:r w:rsidR="001D0124" w:rsidRPr="00C56B02">
        <w:t> </w:t>
      </w:r>
      <w:r w:rsidRPr="00C56B02">
        <w:t>социальных гарантий лицам, замещающим (замещавшим) государственные должнос</w:t>
      </w:r>
      <w:r w:rsidR="003F7DC9" w:rsidRPr="00C56B02">
        <w:t xml:space="preserve">ти, должности государственной </w:t>
      </w:r>
      <w:r w:rsidRPr="00C56B02">
        <w:t>службы.</w:t>
      </w:r>
    </w:p>
    <w:p w:rsidR="00746860" w:rsidRPr="00C56B02" w:rsidRDefault="001D0124" w:rsidP="00C56B02">
      <w:r w:rsidRPr="00C56B02">
        <w:t>3. </w:t>
      </w:r>
      <w:r w:rsidR="00746860" w:rsidRPr="00C56B02">
        <w:t>Орган исполнительной власти в области юстиции проводит антикоррупционную экспертизу:</w:t>
      </w:r>
    </w:p>
    <w:p w:rsidR="00746860" w:rsidRPr="00C56B02" w:rsidRDefault="001D0124" w:rsidP="00C56B02">
      <w:proofErr w:type="gramStart"/>
      <w:r w:rsidRPr="00C56B02">
        <w:t>1) </w:t>
      </w:r>
      <w:r w:rsidR="00746860" w:rsidRPr="00C56B02">
        <w:t>проектов законов, проектов указов Главы Луганской Народной Республики и проектов постановлений Совета Министров Луганской Народной Республики, разрабатываемых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746860" w:rsidRPr="00C56B02" w:rsidRDefault="001D0124" w:rsidP="00C56B02">
      <w:r w:rsidRPr="00C56B02">
        <w:t>2) </w:t>
      </w:r>
      <w:r w:rsidR="00746860" w:rsidRPr="00C56B02">
        <w:t>проектов поправок Совета Министров Луганской Народной Республики к про</w:t>
      </w:r>
      <w:r w:rsidR="003F7DC9" w:rsidRPr="00C56B02">
        <w:t xml:space="preserve">ектам  законов, подготовленным </w:t>
      </w:r>
      <w:r w:rsidR="00746860" w:rsidRPr="00C56B02">
        <w:t>органами исполнительной власти, иными государственными органами и организациями, - при проведении их правовой экспертизы;</w:t>
      </w:r>
    </w:p>
    <w:p w:rsidR="00746860" w:rsidRPr="00C56B02" w:rsidRDefault="001D0124" w:rsidP="00C56B02">
      <w:r w:rsidRPr="00C56B02">
        <w:t>3) </w:t>
      </w:r>
      <w:r w:rsidR="00746860" w:rsidRPr="00C56B02">
        <w:t>нормативных правовых актов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общественных образований, о внесении изменений в уставы общественных образований - при их государственной регистрации.</w:t>
      </w:r>
    </w:p>
    <w:p w:rsidR="00746860" w:rsidRPr="00C56B02" w:rsidRDefault="001D0124" w:rsidP="00C56B02">
      <w:r w:rsidRPr="00C56B02">
        <w:t>4. </w:t>
      </w:r>
      <w:r w:rsidR="00746860" w:rsidRPr="00C56B02">
        <w:t>Министерство государственной безопасности проводит антикоррупционную экспертизу:</w:t>
      </w:r>
    </w:p>
    <w:p w:rsidR="00746860" w:rsidRPr="00C56B02" w:rsidRDefault="001D0124" w:rsidP="00C56B02">
      <w:r w:rsidRPr="00C56B02">
        <w:t>1) </w:t>
      </w:r>
      <w:r w:rsidR="00746860" w:rsidRPr="00C56B02">
        <w:t>нормативных правовых актов (проектов нормативных правовых актов), с принятием и применением которых  предполагается возникновение (изменение) прав и (или) обязанностей, а также какое-либо иное изменение правового статуса всех юридических и физических лиц на территории республики;</w:t>
      </w:r>
    </w:p>
    <w:p w:rsidR="00746860" w:rsidRPr="00C56B02" w:rsidRDefault="00746860" w:rsidP="00C56B02">
      <w:r w:rsidRPr="00C56B02">
        <w:t>2)</w:t>
      </w:r>
      <w:r w:rsidR="001D0124" w:rsidRPr="00C56B02">
        <w:t> </w:t>
      </w:r>
      <w:r w:rsidRPr="00C56B02">
        <w:t xml:space="preserve">нормативных правовых актов, с принятием и применением которых предполагается возникновение дополнительных прав (получения льгот) и (или) обязанностей для отдельных юридических и физических лиц, не </w:t>
      </w:r>
      <w:r w:rsidRPr="00C56B02">
        <w:lastRenderedPageBreak/>
        <w:t>предусмотренных для иных юридических и физических лиц на территории республики.</w:t>
      </w:r>
    </w:p>
    <w:p w:rsidR="00746860" w:rsidRPr="00C56B02" w:rsidRDefault="001D0124" w:rsidP="00C56B02">
      <w:r w:rsidRPr="00C56B02">
        <w:t>3) </w:t>
      </w:r>
      <w:r w:rsidR="00746860" w:rsidRPr="00C56B02">
        <w:t>нормативных правовых актов, с принятием и применением которых  предполагается уменьшение прав и обязанностей для отдельных юридических и физических лиц, не предусмотренных для иных юридических и физических лиц на территории республики.</w:t>
      </w:r>
    </w:p>
    <w:p w:rsidR="00746860" w:rsidRPr="00C56B02" w:rsidRDefault="001D0124" w:rsidP="00C56B02">
      <w:r w:rsidRPr="00C56B02">
        <w:t>5. </w:t>
      </w:r>
      <w:r w:rsidR="00746860" w:rsidRPr="00C56B02">
        <w:t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46860" w:rsidRPr="00C56B02" w:rsidRDefault="00746860" w:rsidP="00C56B02">
      <w:r w:rsidRPr="00C56B02">
        <w:t>6.</w:t>
      </w:r>
      <w:r w:rsidR="001D0124" w:rsidRPr="00C56B02">
        <w:t> </w:t>
      </w:r>
      <w:r w:rsidRPr="00C56B02">
        <w:t xml:space="preserve">Органы, организации, их должностные лица, в случае обнаружения в нормативных правовых актах (проектах нормативных правовых актов) </w:t>
      </w:r>
      <w:proofErr w:type="spellStart"/>
      <w:r w:rsidRPr="00C56B02">
        <w:t>коррупц</w:t>
      </w:r>
      <w:r w:rsidR="003F7DC9" w:rsidRPr="00C56B02">
        <w:t>иогенных</w:t>
      </w:r>
      <w:proofErr w:type="spellEnd"/>
      <w:r w:rsidR="003F7DC9" w:rsidRPr="00C56B02">
        <w:t xml:space="preserve"> факторов, принятие </w:t>
      </w:r>
      <w:proofErr w:type="gramStart"/>
      <w:r w:rsidR="003F7DC9" w:rsidRPr="00C56B02">
        <w:t>мер</w:t>
      </w:r>
      <w:proofErr w:type="gramEnd"/>
      <w:r w:rsidR="003F7DC9" w:rsidRPr="00C56B02">
        <w:t xml:space="preserve"> для</w:t>
      </w:r>
      <w:r w:rsidRPr="00C56B02">
        <w:t xml:space="preserve"> устранение которых не относится к их компетенции, информируют об этом органы прокуратуры. </w:t>
      </w:r>
    </w:p>
    <w:p w:rsidR="00746860" w:rsidRPr="00C56B02" w:rsidRDefault="001D0124" w:rsidP="00C56B02">
      <w:r w:rsidRPr="00C56B02">
        <w:t>7. </w:t>
      </w:r>
      <w:proofErr w:type="gramStart"/>
      <w:r w:rsidR="00746860" w:rsidRPr="00C56B02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  переданы 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746860" w:rsidRPr="00C56B02" w:rsidRDefault="001D0124" w:rsidP="00C56B02">
      <w:r w:rsidRPr="00C56B02">
        <w:t>8. </w:t>
      </w:r>
      <w:r w:rsidR="00746860" w:rsidRPr="00C56B02">
        <w:t>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46860" w:rsidRPr="00C56B02" w:rsidRDefault="001D0124" w:rsidP="00C56B02">
      <w:r w:rsidRPr="00C56B02">
        <w:t>9. </w:t>
      </w:r>
      <w:proofErr w:type="gramStart"/>
      <w:r w:rsidR="00746860" w:rsidRPr="00C56B02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="00746860" w:rsidRPr="00C56B02">
        <w:t xml:space="preserve"> и (или) упраздненных органов, организаций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факторов.</w:t>
      </w:r>
    </w:p>
    <w:p w:rsidR="00746860" w:rsidRPr="00C56B02" w:rsidRDefault="001D0124" w:rsidP="00C56B02">
      <w:pPr>
        <w:pStyle w:val="2"/>
      </w:pPr>
      <w:r w:rsidRPr="00C56B02">
        <w:lastRenderedPageBreak/>
        <w:t>Статья </w:t>
      </w:r>
      <w:r w:rsidR="00746860" w:rsidRPr="00C56B02">
        <w:t>4.</w:t>
      </w:r>
      <w:r w:rsidRPr="00C56B02">
        <w:t> </w:t>
      </w:r>
      <w:r w:rsidR="00746860" w:rsidRPr="00C56B02">
        <w:t xml:space="preserve">Последствия выявления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</w:t>
      </w:r>
    </w:p>
    <w:p w:rsidR="00746860" w:rsidRPr="00C56B02" w:rsidRDefault="00746860" w:rsidP="00C56B02">
      <w:r w:rsidRPr="00C56B02">
        <w:t>1.</w:t>
      </w:r>
      <w:r w:rsidR="001D0124" w:rsidRPr="00C56B02">
        <w:t> </w:t>
      </w:r>
      <w:r w:rsidRPr="00C56B02">
        <w:t xml:space="preserve">Выявленные в нормативных правовых актах (проектах нормативных правовых актов) </w:t>
      </w:r>
      <w:proofErr w:type="spellStart"/>
      <w:r w:rsidRPr="00C56B02">
        <w:t>коррупциогенных</w:t>
      </w:r>
      <w:proofErr w:type="spellEnd"/>
      <w:r w:rsidRPr="00C56B02">
        <w:t xml:space="preserve"> факторы отражаются:</w:t>
      </w:r>
    </w:p>
    <w:p w:rsidR="00746860" w:rsidRPr="00C56B02" w:rsidRDefault="001D0124" w:rsidP="00C56B02">
      <w:r w:rsidRPr="00C56B02">
        <w:t>1) </w:t>
      </w:r>
      <w:r w:rsidR="00746860" w:rsidRPr="00C56B02">
        <w:t>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Луганской Народной Республики;</w:t>
      </w:r>
    </w:p>
    <w:p w:rsidR="00746860" w:rsidRPr="00C56B02" w:rsidRDefault="001D0124" w:rsidP="00C56B02">
      <w:r w:rsidRPr="00C56B02">
        <w:t>2) </w:t>
      </w:r>
      <w:r w:rsidR="00746860" w:rsidRPr="00C56B02">
        <w:t>в заключении, составляемом при проведении антикоррупционной экспертизы в случаях, предусмотренных частями 3 и 5 статьи 3 настоящего  закона (далее - заключение).</w:t>
      </w:r>
    </w:p>
    <w:p w:rsidR="00746860" w:rsidRPr="00C56B02" w:rsidRDefault="001D0124" w:rsidP="00C56B02">
      <w:r w:rsidRPr="00C56B02">
        <w:t>3) </w:t>
      </w:r>
      <w:r w:rsidR="00746860" w:rsidRPr="00C56B02">
        <w:t>в предписании Министерства государственной безопасности о необходимости изменения или отмены нормативного правового акта, внесении изменений или невозможности принятия проекта нормативного правового акта.</w:t>
      </w:r>
    </w:p>
    <w:p w:rsidR="00746860" w:rsidRPr="00C56B02" w:rsidRDefault="001D0124" w:rsidP="00C56B02">
      <w:r w:rsidRPr="00C56B02">
        <w:t>2. </w:t>
      </w:r>
      <w:r w:rsidR="00746860" w:rsidRPr="00C56B02"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</w:t>
      </w:r>
      <w:r w:rsidRPr="00C56B02">
        <w:t xml:space="preserve">равового акта) </w:t>
      </w:r>
      <w:proofErr w:type="spellStart"/>
      <w:r w:rsidRPr="00C56B02">
        <w:t>коррупциогенные</w:t>
      </w:r>
      <w:proofErr w:type="spellEnd"/>
      <w:r w:rsidRPr="00C56B02">
        <w:t xml:space="preserve"> </w:t>
      </w:r>
      <w:r w:rsidR="00746860" w:rsidRPr="00C56B02">
        <w:t>факторы и предложены способы их устранения.</w:t>
      </w:r>
    </w:p>
    <w:p w:rsidR="00746860" w:rsidRPr="00C56B02" w:rsidRDefault="001D0124" w:rsidP="00C56B02">
      <w:r w:rsidRPr="00C56B02">
        <w:t>3. </w:t>
      </w:r>
      <w:proofErr w:type="gramStart"/>
      <w:r w:rsidR="00746860" w:rsidRPr="00C56B02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="00746860" w:rsidRPr="00C56B02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 Луганской Народной Республики или в представительный орган местного самоуправления, подлежит обязательному рассмотрению на ближайшем заседании 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D0124" w:rsidRPr="00C56B02" w:rsidRDefault="001D0124" w:rsidP="00C56B02">
      <w:r w:rsidRPr="00C56B02">
        <w:t>4. </w:t>
      </w:r>
      <w:r w:rsidR="00746860" w:rsidRPr="00C56B02">
        <w:t>Требование прокурора об изменении нормативного правового акта может быть обжаловано в установленном порядке.</w:t>
      </w:r>
    </w:p>
    <w:p w:rsidR="00746860" w:rsidRPr="00C56B02" w:rsidRDefault="00746860" w:rsidP="00C56B02">
      <w:r w:rsidRPr="00C56B02">
        <w:t>5.</w:t>
      </w:r>
      <w:r w:rsidR="001D0124" w:rsidRPr="00C56B02">
        <w:t> </w:t>
      </w:r>
      <w:r w:rsidRPr="00C56B02">
        <w:t xml:space="preserve">Заключения, составляемые при проведении антикоррупционной экспертизы в случаях, предусмотренных пунктом 3 части 3 статьи 3 настоящего Закона, носят обязательный характер. </w:t>
      </w:r>
    </w:p>
    <w:p w:rsidR="00746860" w:rsidRPr="00C56B02" w:rsidRDefault="001D0124" w:rsidP="00C56B02">
      <w:r w:rsidRPr="00C56B02">
        <w:t>6. </w:t>
      </w:r>
      <w:proofErr w:type="gramStart"/>
      <w:r w:rsidR="00746860" w:rsidRPr="00C56B02">
        <w:t xml:space="preserve">При выявлении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 в нормативных правовых актах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</w:t>
      </w:r>
      <w:r w:rsidR="00746860" w:rsidRPr="00C56B02">
        <w:lastRenderedPageBreak/>
        <w:t>имеющих межведомственный характер, а также в уставах общественных образований и их правовых актах о внесении изменений в уставы общественных образований, указанные акты не подлежат государственной регистрации.</w:t>
      </w:r>
      <w:proofErr w:type="gramEnd"/>
    </w:p>
    <w:p w:rsidR="00746860" w:rsidRPr="00C56B02" w:rsidRDefault="001D0124" w:rsidP="00C56B02">
      <w:r w:rsidRPr="00C56B02">
        <w:t>7. </w:t>
      </w:r>
      <w:r w:rsidR="00746860" w:rsidRPr="00C56B02">
        <w:t>Заключения, составляемые при проведении антикоррупционной экспертизы в случаях, предусмотренных част</w:t>
      </w:r>
      <w:r w:rsidR="00DB5BA7" w:rsidRPr="00C56B02">
        <w:t>ью</w:t>
      </w:r>
      <w:r w:rsidR="00746860" w:rsidRPr="00C56B02">
        <w:t xml:space="preserve"> 3 статьи 3 настоящего Закона, носят рекомендательный характер и подлежат обязательному рассмотрению </w:t>
      </w:r>
      <w:proofErr w:type="gramStart"/>
      <w:r w:rsidR="00746860" w:rsidRPr="00C56B02">
        <w:t>соответствующими</w:t>
      </w:r>
      <w:proofErr w:type="gramEnd"/>
      <w:r w:rsidR="00746860" w:rsidRPr="00C56B02">
        <w:t xml:space="preserve"> органом, организацией или должностным лицом.</w:t>
      </w:r>
    </w:p>
    <w:p w:rsidR="001D0124" w:rsidRPr="00C56B02" w:rsidRDefault="001D0124" w:rsidP="00C56B02">
      <w:r w:rsidRPr="00C56B02">
        <w:t>8. </w:t>
      </w:r>
      <w:r w:rsidR="00746860" w:rsidRPr="00C56B02">
        <w:t xml:space="preserve">Разногласия, возникающие при оценке указанных в заключении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факторов, разрешаются в порядке, установленном Советом Министров Луганской Народной Республики.</w:t>
      </w:r>
    </w:p>
    <w:p w:rsidR="00746860" w:rsidRPr="00C56B02" w:rsidRDefault="00746860" w:rsidP="00C56B02">
      <w:r w:rsidRPr="00C56B02">
        <w:t>9.</w:t>
      </w:r>
      <w:r w:rsidR="001D0124" w:rsidRPr="00C56B02">
        <w:t> </w:t>
      </w:r>
      <w:r w:rsidRPr="00C56B02">
        <w:t xml:space="preserve">В предписании Министерства государственной безопасности указываются выявленные в нормативном правовом акте (проекте нормативного правового акта) </w:t>
      </w:r>
      <w:proofErr w:type="spellStart"/>
      <w:r w:rsidRPr="00C56B02">
        <w:t>коррупциогенные</w:t>
      </w:r>
      <w:proofErr w:type="spellEnd"/>
      <w:r w:rsidRPr="00C56B02">
        <w:t xml:space="preserve"> факторы и способы их устранения. Такое предписание является </w:t>
      </w:r>
      <w:proofErr w:type="gramStart"/>
      <w:r w:rsidRPr="00C56B02">
        <w:t>обязательным к исполнению</w:t>
      </w:r>
      <w:proofErr w:type="gramEnd"/>
      <w:r w:rsidRPr="00C56B02">
        <w:t xml:space="preserve"> органом (должностным лицом), которому оно адресовано, в срок, указанный Министерством государственной безопасности.</w:t>
      </w:r>
    </w:p>
    <w:p w:rsidR="00746860" w:rsidRPr="00C56B02" w:rsidRDefault="00746860" w:rsidP="00C56B02">
      <w:pPr>
        <w:pStyle w:val="2"/>
      </w:pPr>
      <w:r w:rsidRPr="00C56B02">
        <w:t>Статья</w:t>
      </w:r>
      <w:r w:rsidR="001D0124" w:rsidRPr="00C56B02">
        <w:t> </w:t>
      </w:r>
      <w:r w:rsidRPr="00C56B02">
        <w:t>5.</w:t>
      </w:r>
      <w:r w:rsidR="001D0124" w:rsidRPr="00C56B02">
        <w:t> </w:t>
      </w:r>
      <w:r w:rsidRPr="00C56B02">
        <w:t xml:space="preserve">Иные субъекты проведения антикоррупционной экспертизы и последствия выявления </w:t>
      </w:r>
      <w:proofErr w:type="spellStart"/>
      <w:r w:rsidRPr="00C56B02">
        <w:t>коррупциогенных</w:t>
      </w:r>
      <w:proofErr w:type="spellEnd"/>
      <w:r w:rsidRPr="00C56B02">
        <w:t xml:space="preserve"> факторов</w:t>
      </w:r>
    </w:p>
    <w:p w:rsidR="00746860" w:rsidRPr="00C56B02" w:rsidRDefault="00746860" w:rsidP="00C56B02">
      <w:r w:rsidRPr="00C56B02">
        <w:t>1.</w:t>
      </w:r>
      <w:r w:rsidR="001D0124" w:rsidRPr="00C56B02">
        <w:t> </w:t>
      </w:r>
      <w:r w:rsidRPr="00C56B02">
        <w:t>Институты гражданского общества и граждане могут в порядке, предусмотренном нормативными правовыми актами Луганской Народной Республики, за счет собственных средств,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 органом исполнительной власти в области юстиции.</w:t>
      </w:r>
    </w:p>
    <w:p w:rsidR="00746860" w:rsidRPr="00C56B02" w:rsidRDefault="001D0124" w:rsidP="00C56B02">
      <w:r w:rsidRPr="00C56B02">
        <w:t>2. </w:t>
      </w:r>
      <w:r w:rsidR="00746860" w:rsidRPr="00C56B02">
        <w:t xml:space="preserve"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746860" w:rsidRPr="00C56B02">
        <w:t>коррупциогенные</w:t>
      </w:r>
      <w:proofErr w:type="spellEnd"/>
      <w:r w:rsidR="00746860" w:rsidRPr="00C56B02">
        <w:t xml:space="preserve"> факторы и предложены способы их устранения.</w:t>
      </w:r>
    </w:p>
    <w:p w:rsidR="00746860" w:rsidRPr="00C56B02" w:rsidRDefault="001D0124" w:rsidP="00C56B02">
      <w:r w:rsidRPr="00C56B02">
        <w:t>3. </w:t>
      </w:r>
      <w:r w:rsidR="00746860" w:rsidRPr="00C56B02"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</w:t>
      </w:r>
      <w:r w:rsidR="00746860" w:rsidRPr="00C56B02">
        <w:lastRenderedPageBreak/>
        <w:t xml:space="preserve">когда в заключении отсутствует предложение о способе устранения выявленных </w:t>
      </w:r>
      <w:proofErr w:type="spellStart"/>
      <w:r w:rsidR="00746860" w:rsidRPr="00C56B02">
        <w:t>коррупциогенных</w:t>
      </w:r>
      <w:proofErr w:type="spellEnd"/>
      <w:r w:rsidR="00746860" w:rsidRPr="00C56B02">
        <w:t xml:space="preserve"> факторов.</w:t>
      </w:r>
    </w:p>
    <w:p w:rsidR="0039377D" w:rsidRPr="00C56B02" w:rsidRDefault="0039377D" w:rsidP="00C56B02">
      <w:pPr>
        <w:ind w:left="709" w:firstLine="0"/>
      </w:pPr>
    </w:p>
    <w:p w:rsidR="00746860" w:rsidRPr="00C56B02" w:rsidRDefault="00746860" w:rsidP="00C56B02">
      <w:pPr>
        <w:pStyle w:val="aa"/>
      </w:pPr>
      <w:r w:rsidRPr="00C56B02">
        <w:t>Заключительные положения</w:t>
      </w:r>
    </w:p>
    <w:p w:rsidR="00746860" w:rsidRPr="00C56B02" w:rsidRDefault="00746860" w:rsidP="00C56B02">
      <w:r w:rsidRPr="00C56B02">
        <w:t>1.</w:t>
      </w:r>
      <w:r w:rsidR="0039377D" w:rsidRPr="00C56B02">
        <w:t> </w:t>
      </w:r>
      <w:r w:rsidRPr="00C56B02">
        <w:t>Настоящий Закон вступает в силу с м</w:t>
      </w:r>
      <w:r w:rsidR="0039377D" w:rsidRPr="00C56B02">
        <w:t>омента вступления в силу закона</w:t>
      </w:r>
      <w:r w:rsidRPr="00C56B02">
        <w:t xml:space="preserve"> «О противодействии коррупции» и подлежит опубликованию.</w:t>
      </w:r>
    </w:p>
    <w:p w:rsidR="00746860" w:rsidRPr="00C56B02" w:rsidRDefault="00746860" w:rsidP="00C56B02">
      <w:r w:rsidRPr="00C56B02">
        <w:t>2.</w:t>
      </w:r>
      <w:r w:rsidR="0039377D" w:rsidRPr="00C56B02">
        <w:t> </w:t>
      </w:r>
      <w:r w:rsidRPr="00C56B02">
        <w:t>Положения пунктов 1,</w:t>
      </w:r>
      <w:r w:rsidR="00C90444" w:rsidRPr="00C56B02">
        <w:t xml:space="preserve"> </w:t>
      </w:r>
      <w:r w:rsidRPr="00C56B02">
        <w:t xml:space="preserve">2 и 4 части 1 статьи 3 настоящего Закона вступают в силу с момента принятия Советом Министров Луганской Народной </w:t>
      </w:r>
      <w:proofErr w:type="gramStart"/>
      <w:r w:rsidRPr="00C56B02">
        <w:t>Республики методики проведения антикоррупционной экспертизы нормативных правовых актов</w:t>
      </w:r>
      <w:proofErr w:type="gramEnd"/>
      <w:r w:rsidRPr="00C56B02">
        <w:t>.</w:t>
      </w:r>
    </w:p>
    <w:p w:rsidR="00746860" w:rsidRPr="00C56B02" w:rsidRDefault="00746860" w:rsidP="00C56B02">
      <w:r w:rsidRPr="00C56B02">
        <w:t>3.</w:t>
      </w:r>
      <w:r w:rsidR="0039377D" w:rsidRPr="00C56B02">
        <w:t> </w:t>
      </w:r>
      <w:r w:rsidRPr="00C56B02">
        <w:t>Совету Министров Луганской Народной Республики в месячный срок со дня вступления в силу настоящего Закона, разработать методику проведения антикоррупционной экспертизы нормативных правовых актов.</w:t>
      </w:r>
    </w:p>
    <w:p w:rsidR="00746860" w:rsidRPr="00C56B02" w:rsidRDefault="0039377D" w:rsidP="00C56B02">
      <w:r w:rsidRPr="00C56B02">
        <w:t>4. </w:t>
      </w:r>
      <w:r w:rsidR="00746860" w:rsidRPr="00C56B02">
        <w:t xml:space="preserve">Министерству юстиции Луганской </w:t>
      </w:r>
      <w:r w:rsidR="0050779E" w:rsidRPr="00C56B02">
        <w:t>Н</w:t>
      </w:r>
      <w:r w:rsidR="00746860" w:rsidRPr="00C56B02">
        <w:t xml:space="preserve">ародной </w:t>
      </w:r>
      <w:r w:rsidR="0024568B" w:rsidRPr="00C56B02">
        <w:t>Р</w:t>
      </w:r>
      <w:r w:rsidR="00746860" w:rsidRPr="00C56B02">
        <w:t>еспублики в месячный срок со дня вступления в силу настоящего Закона, разработать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актов).</w:t>
      </w:r>
    </w:p>
    <w:p w:rsidR="00746860" w:rsidRPr="00C56B02" w:rsidRDefault="00746860" w:rsidP="00C56B02">
      <w:pPr>
        <w:ind w:left="709" w:firstLine="0"/>
      </w:pPr>
    </w:p>
    <w:p w:rsidR="00500496" w:rsidRDefault="00500496" w:rsidP="00C56B02">
      <w:pPr>
        <w:ind w:left="709" w:firstLine="0"/>
      </w:pPr>
    </w:p>
    <w:p w:rsidR="00C56B02" w:rsidRDefault="00C56B02" w:rsidP="00C56B02">
      <w:pPr>
        <w:ind w:left="709" w:firstLine="0"/>
      </w:pPr>
    </w:p>
    <w:p w:rsidR="00C56B02" w:rsidRPr="00C56B02" w:rsidRDefault="00C56B02" w:rsidP="00C56B02">
      <w:pPr>
        <w:ind w:left="709" w:firstLine="0"/>
      </w:pPr>
    </w:p>
    <w:p w:rsidR="00FB506B" w:rsidRPr="00C56B02" w:rsidRDefault="00FB506B" w:rsidP="00C56B02">
      <w:pPr>
        <w:ind w:firstLine="0"/>
      </w:pPr>
      <w:r w:rsidRPr="00C56B02">
        <w:t>Глава Луганской Народной Республики</w:t>
      </w:r>
      <w:r w:rsidRPr="00C56B02">
        <w:tab/>
      </w:r>
      <w:r w:rsidRPr="00C56B02">
        <w:tab/>
      </w:r>
      <w:r w:rsidRPr="00C56B02">
        <w:tab/>
      </w:r>
      <w:r w:rsidR="00C56B02">
        <w:tab/>
        <w:t xml:space="preserve">  </w:t>
      </w:r>
      <w:r w:rsidRPr="00C56B02">
        <w:t>И.</w:t>
      </w:r>
      <w:r w:rsidR="00C56B02">
        <w:t>В.</w:t>
      </w:r>
      <w:r w:rsidRPr="00C56B02">
        <w:t> </w:t>
      </w:r>
      <w:proofErr w:type="gramStart"/>
      <w:r w:rsidRPr="00C56B02">
        <w:t>Плотницкий</w:t>
      </w:r>
      <w:proofErr w:type="gramEnd"/>
    </w:p>
    <w:p w:rsidR="00FB506B" w:rsidRPr="00C56B02" w:rsidRDefault="00FB506B" w:rsidP="00C56B02"/>
    <w:p w:rsidR="00FB506B" w:rsidRPr="00C56B02" w:rsidRDefault="00FB506B" w:rsidP="00C56B02">
      <w:r w:rsidRPr="00C56B02">
        <w:t>г. Луганск</w:t>
      </w:r>
    </w:p>
    <w:p w:rsidR="00FB506B" w:rsidRPr="00C56B02" w:rsidRDefault="00FB506B" w:rsidP="00C56B02"/>
    <w:p w:rsidR="00FB506B" w:rsidRPr="00C56B02" w:rsidRDefault="00C56B02" w:rsidP="00C56B02">
      <w:r w:rsidRPr="00C56B02">
        <w:t>29</w:t>
      </w:r>
      <w:r>
        <w:rPr>
          <w:lang w:val="en-US"/>
        </w:rPr>
        <w:t> </w:t>
      </w:r>
      <w:r>
        <w:t>мая </w:t>
      </w:r>
      <w:r w:rsidR="00FB506B" w:rsidRPr="00C56B02">
        <w:t>2015</w:t>
      </w:r>
      <w:r>
        <w:t> </w:t>
      </w:r>
      <w:r w:rsidR="00FB506B" w:rsidRPr="00C56B02">
        <w:t>года</w:t>
      </w:r>
    </w:p>
    <w:p w:rsidR="00FB506B" w:rsidRPr="00C56B02" w:rsidRDefault="00FB506B" w:rsidP="00C56B02">
      <w:r w:rsidRPr="00C56B02">
        <w:t>№</w:t>
      </w:r>
      <w:r w:rsidR="00C56B02">
        <w:t> 33-</w:t>
      </w:r>
      <w:r w:rsidR="00C56B02">
        <w:rPr>
          <w:lang w:val="en-US"/>
        </w:rPr>
        <w:t>II</w:t>
      </w:r>
    </w:p>
    <w:p w:rsidR="00A9576E" w:rsidRPr="00C56B02" w:rsidRDefault="00A9576E" w:rsidP="00C56B02">
      <w:bookmarkStart w:id="0" w:name="_GoBack"/>
      <w:bookmarkEnd w:id="0"/>
    </w:p>
    <w:sectPr w:rsidR="00A9576E" w:rsidRPr="00C56B02" w:rsidSect="00C56B02">
      <w:footerReference w:type="default" r:id="rId10"/>
      <w:pgSz w:w="11906" w:h="16838"/>
      <w:pgMar w:top="1134" w:right="850" w:bottom="1134" w:left="1701" w:header="0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18" w:rsidRDefault="00C83F18" w:rsidP="00227382">
      <w:pPr>
        <w:spacing w:after="0" w:line="240" w:lineRule="auto"/>
      </w:pPr>
      <w:r>
        <w:separator/>
      </w:r>
    </w:p>
  </w:endnote>
  <w:endnote w:type="continuationSeparator" w:id="0">
    <w:p w:rsidR="00C83F18" w:rsidRDefault="00C83F18" w:rsidP="002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82" w:rsidRPr="00227382" w:rsidRDefault="00227382" w:rsidP="00227382">
    <w:pPr>
      <w:pStyle w:val="af7"/>
      <w:ind w:firstLine="0"/>
      <w:jc w:val="center"/>
      <w:rPr>
        <w:sz w:val="24"/>
        <w:szCs w:val="24"/>
      </w:rPr>
    </w:pPr>
    <w:r w:rsidRPr="00227382">
      <w:rPr>
        <w:sz w:val="24"/>
        <w:szCs w:val="24"/>
      </w:rPr>
      <w:fldChar w:fldCharType="begin"/>
    </w:r>
    <w:r w:rsidRPr="00227382">
      <w:rPr>
        <w:sz w:val="24"/>
        <w:szCs w:val="24"/>
      </w:rPr>
      <w:instrText>PAGE   \* MERGEFORMAT</w:instrText>
    </w:r>
    <w:r w:rsidRPr="00227382">
      <w:rPr>
        <w:sz w:val="24"/>
        <w:szCs w:val="24"/>
      </w:rPr>
      <w:fldChar w:fldCharType="separate"/>
    </w:r>
    <w:r w:rsidR="00B147A9">
      <w:rPr>
        <w:noProof/>
        <w:sz w:val="24"/>
        <w:szCs w:val="24"/>
      </w:rPr>
      <w:t>7</w:t>
    </w:r>
    <w:r w:rsidRPr="0022738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18" w:rsidRDefault="00C83F18" w:rsidP="00227382">
      <w:pPr>
        <w:spacing w:after="0" w:line="240" w:lineRule="auto"/>
      </w:pPr>
      <w:r>
        <w:separator/>
      </w:r>
    </w:p>
  </w:footnote>
  <w:footnote w:type="continuationSeparator" w:id="0">
    <w:p w:rsidR="00C83F18" w:rsidRDefault="00C83F18" w:rsidP="0022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A8"/>
    <w:multiLevelType w:val="hybridMultilevel"/>
    <w:tmpl w:val="682E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382"/>
    <w:multiLevelType w:val="hybridMultilevel"/>
    <w:tmpl w:val="6892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31ED7"/>
    <w:multiLevelType w:val="multilevel"/>
    <w:tmpl w:val="9DAA2384"/>
    <w:lvl w:ilvl="0">
      <w:start w:val="1"/>
      <w:numFmt w:val="decimal"/>
      <w:suff w:val="space"/>
      <w:lvlText w:val="%1."/>
      <w:lvlJc w:val="center"/>
      <w:pPr>
        <w:ind w:left="56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center"/>
      <w:pPr>
        <w:ind w:left="113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center"/>
      <w:pPr>
        <w:ind w:left="170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6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83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2cO7948ishPQhrGpUA1X01QC2nY=" w:salt="g0Lzie41rYnMtFQFpAKMDQ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B"/>
    <w:rsid w:val="0002774F"/>
    <w:rsid w:val="00040E63"/>
    <w:rsid w:val="00046FD7"/>
    <w:rsid w:val="00085C6A"/>
    <w:rsid w:val="000C6AFF"/>
    <w:rsid w:val="00120B47"/>
    <w:rsid w:val="00140313"/>
    <w:rsid w:val="00142613"/>
    <w:rsid w:val="001624CC"/>
    <w:rsid w:val="0017002D"/>
    <w:rsid w:val="00187729"/>
    <w:rsid w:val="001B5811"/>
    <w:rsid w:val="001C6015"/>
    <w:rsid w:val="001D0124"/>
    <w:rsid w:val="001D74C3"/>
    <w:rsid w:val="00227382"/>
    <w:rsid w:val="0024568B"/>
    <w:rsid w:val="002C1064"/>
    <w:rsid w:val="002C2EB6"/>
    <w:rsid w:val="002D3BAD"/>
    <w:rsid w:val="002E2C8D"/>
    <w:rsid w:val="002E53F3"/>
    <w:rsid w:val="002E6790"/>
    <w:rsid w:val="00327ED8"/>
    <w:rsid w:val="00332165"/>
    <w:rsid w:val="00350A77"/>
    <w:rsid w:val="003842FF"/>
    <w:rsid w:val="00392E84"/>
    <w:rsid w:val="0039377D"/>
    <w:rsid w:val="003D6230"/>
    <w:rsid w:val="003F7DC9"/>
    <w:rsid w:val="004700E5"/>
    <w:rsid w:val="004B6AAB"/>
    <w:rsid w:val="004F02DA"/>
    <w:rsid w:val="00500496"/>
    <w:rsid w:val="0050694C"/>
    <w:rsid w:val="0050779E"/>
    <w:rsid w:val="00530628"/>
    <w:rsid w:val="0055582F"/>
    <w:rsid w:val="00555B1F"/>
    <w:rsid w:val="00556FF3"/>
    <w:rsid w:val="00557D42"/>
    <w:rsid w:val="00597613"/>
    <w:rsid w:val="005A6F2A"/>
    <w:rsid w:val="006330F9"/>
    <w:rsid w:val="00655833"/>
    <w:rsid w:val="00681228"/>
    <w:rsid w:val="00687907"/>
    <w:rsid w:val="006A648A"/>
    <w:rsid w:val="006D0CC0"/>
    <w:rsid w:val="007207C2"/>
    <w:rsid w:val="0073158F"/>
    <w:rsid w:val="00746860"/>
    <w:rsid w:val="007569B5"/>
    <w:rsid w:val="008322A9"/>
    <w:rsid w:val="00855C05"/>
    <w:rsid w:val="008B3298"/>
    <w:rsid w:val="009029AF"/>
    <w:rsid w:val="009374CE"/>
    <w:rsid w:val="009567E7"/>
    <w:rsid w:val="00992AEF"/>
    <w:rsid w:val="009F1EA1"/>
    <w:rsid w:val="009F66CA"/>
    <w:rsid w:val="00A07514"/>
    <w:rsid w:val="00A1459D"/>
    <w:rsid w:val="00A27605"/>
    <w:rsid w:val="00A61E19"/>
    <w:rsid w:val="00A65DAC"/>
    <w:rsid w:val="00A65E7E"/>
    <w:rsid w:val="00A846FA"/>
    <w:rsid w:val="00A9576E"/>
    <w:rsid w:val="00AB6BFA"/>
    <w:rsid w:val="00B051A0"/>
    <w:rsid w:val="00B147A9"/>
    <w:rsid w:val="00B55ECE"/>
    <w:rsid w:val="00B64B94"/>
    <w:rsid w:val="00B94219"/>
    <w:rsid w:val="00BE20AB"/>
    <w:rsid w:val="00C200CB"/>
    <w:rsid w:val="00C22A60"/>
    <w:rsid w:val="00C42A43"/>
    <w:rsid w:val="00C45821"/>
    <w:rsid w:val="00C56B02"/>
    <w:rsid w:val="00C65504"/>
    <w:rsid w:val="00C76DD6"/>
    <w:rsid w:val="00C8140F"/>
    <w:rsid w:val="00C83F18"/>
    <w:rsid w:val="00C90444"/>
    <w:rsid w:val="00CB2C13"/>
    <w:rsid w:val="00D122F7"/>
    <w:rsid w:val="00D429DB"/>
    <w:rsid w:val="00D45F6A"/>
    <w:rsid w:val="00D63F2F"/>
    <w:rsid w:val="00D80921"/>
    <w:rsid w:val="00D90FD2"/>
    <w:rsid w:val="00DB5BA7"/>
    <w:rsid w:val="00DE312D"/>
    <w:rsid w:val="00DF67D1"/>
    <w:rsid w:val="00E41EE3"/>
    <w:rsid w:val="00E62300"/>
    <w:rsid w:val="00EC3017"/>
    <w:rsid w:val="00ED25E2"/>
    <w:rsid w:val="00EF7FF6"/>
    <w:rsid w:val="00F252C0"/>
    <w:rsid w:val="00F5464E"/>
    <w:rsid w:val="00F66360"/>
    <w:rsid w:val="00FB506B"/>
    <w:rsid w:val="00FC226D"/>
    <w:rsid w:val="00FD076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9" w:qFormat="1"/>
    <w:lsdException w:name="heading 3" w:locked="1" w:uiPriority="0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2"/>
    <w:pPr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locked/>
    <w:rsid w:val="002C2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locked/>
    <w:rsid w:val="00C56B02"/>
    <w:pPr>
      <w:keepNext/>
      <w:keepLines/>
      <w:outlineLvl w:val="1"/>
    </w:pPr>
    <w:rPr>
      <w:rFonts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56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56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56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56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56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56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90444"/>
    <w:rPr>
      <w:rFonts w:ascii="Consolas" w:eastAsia="Times New Roman" w:hAnsi="Consolas"/>
      <w:lang w:val="x-none" w:eastAsia="x-none"/>
    </w:rPr>
  </w:style>
  <w:style w:type="paragraph" w:styleId="a3">
    <w:name w:val="List Paragraph"/>
    <w:basedOn w:val="a"/>
    <w:uiPriority w:val="34"/>
    <w:rsid w:val="009029AF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5821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кон"/>
    <w:basedOn w:val="a"/>
    <w:next w:val="1"/>
    <w:link w:val="a7"/>
    <w:qFormat/>
    <w:rsid w:val="00C56B02"/>
    <w:pPr>
      <w:spacing w:after="1200"/>
      <w:ind w:firstLine="0"/>
      <w:jc w:val="center"/>
    </w:pPr>
    <w:rPr>
      <w:b/>
      <w:caps/>
      <w:spacing w:val="40"/>
      <w:sz w:val="44"/>
      <w:szCs w:val="40"/>
    </w:rPr>
  </w:style>
  <w:style w:type="character" w:customStyle="1" w:styleId="a7">
    <w:name w:val="закон Знак"/>
    <w:basedOn w:val="a0"/>
    <w:link w:val="a6"/>
    <w:rsid w:val="00C56B02"/>
    <w:rPr>
      <w:rFonts w:ascii="Times New Roman" w:hAnsi="Times New Roman"/>
      <w:b/>
      <w:caps/>
      <w:spacing w:val="40"/>
      <w:sz w:val="44"/>
      <w:szCs w:val="40"/>
    </w:rPr>
  </w:style>
  <w:style w:type="character" w:customStyle="1" w:styleId="10">
    <w:name w:val="Заголовок 1 Знак"/>
    <w:link w:val="1"/>
    <w:rsid w:val="002C2E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8">
    <w:name w:val="Раздел"/>
    <w:basedOn w:val="a"/>
    <w:link w:val="a9"/>
    <w:qFormat/>
    <w:rsid w:val="00C56B02"/>
    <w:pPr>
      <w:keepNext/>
      <w:keepLines/>
      <w:ind w:firstLine="0"/>
      <w:contextualSpacing w:val="0"/>
      <w:jc w:val="center"/>
      <w:outlineLvl w:val="0"/>
    </w:pPr>
    <w:rPr>
      <w:b/>
      <w:caps/>
    </w:rPr>
  </w:style>
  <w:style w:type="character" w:customStyle="1" w:styleId="a9">
    <w:name w:val="Раздел Знак"/>
    <w:basedOn w:val="a0"/>
    <w:link w:val="a8"/>
    <w:rsid w:val="00C56B02"/>
    <w:rPr>
      <w:rFonts w:ascii="Times New Roman" w:hAnsi="Times New Roman"/>
      <w:b/>
      <w:caps/>
      <w:sz w:val="28"/>
      <w:szCs w:val="28"/>
    </w:rPr>
  </w:style>
  <w:style w:type="paragraph" w:customStyle="1" w:styleId="aa">
    <w:name w:val="Глава"/>
    <w:basedOn w:val="a"/>
    <w:link w:val="ab"/>
    <w:qFormat/>
    <w:rsid w:val="00C56B02"/>
    <w:pPr>
      <w:keepNext/>
      <w:keepLines/>
      <w:ind w:firstLine="0"/>
      <w:contextualSpacing w:val="0"/>
      <w:jc w:val="center"/>
      <w:outlineLvl w:val="0"/>
    </w:pPr>
    <w:rPr>
      <w:b/>
    </w:rPr>
  </w:style>
  <w:style w:type="character" w:customStyle="1" w:styleId="ab">
    <w:name w:val="Глава Знак"/>
    <w:basedOn w:val="a0"/>
    <w:link w:val="aa"/>
    <w:rsid w:val="00C56B02"/>
    <w:rPr>
      <w:rFonts w:ascii="Times New Roman" w:hAnsi="Times New Roman"/>
      <w:b/>
      <w:sz w:val="28"/>
      <w:szCs w:val="28"/>
    </w:rPr>
  </w:style>
  <w:style w:type="paragraph" w:customStyle="1" w:styleId="ac">
    <w:name w:val="ЛНР шапка"/>
    <w:basedOn w:val="a"/>
    <w:link w:val="ad"/>
    <w:qFormat/>
    <w:rsid w:val="00C56B02"/>
    <w:pPr>
      <w:spacing w:after="400"/>
      <w:ind w:firstLine="0"/>
      <w:contextualSpacing w:val="0"/>
      <w:jc w:val="center"/>
    </w:pPr>
    <w:rPr>
      <w:b/>
      <w:caps/>
      <w:spacing w:val="40"/>
    </w:rPr>
  </w:style>
  <w:style w:type="character" w:customStyle="1" w:styleId="ad">
    <w:name w:val="ЛНР шапка Знак"/>
    <w:basedOn w:val="a0"/>
    <w:link w:val="ac"/>
    <w:rsid w:val="00C56B02"/>
    <w:rPr>
      <w:rFonts w:ascii="Times New Roman" w:hAnsi="Times New Roman"/>
      <w:b/>
      <w:caps/>
      <w:spacing w:val="40"/>
      <w:sz w:val="28"/>
      <w:szCs w:val="28"/>
    </w:rPr>
  </w:style>
  <w:style w:type="paragraph" w:customStyle="1" w:styleId="ae">
    <w:name w:val="нумер список"/>
    <w:basedOn w:val="a"/>
    <w:link w:val="af"/>
    <w:qFormat/>
    <w:rsid w:val="00C56B02"/>
    <w:pPr>
      <w:numPr>
        <w:numId w:val="22"/>
      </w:numPr>
      <w:tabs>
        <w:tab w:val="clear" w:pos="360"/>
      </w:tabs>
      <w:ind w:left="567" w:firstLine="0"/>
    </w:pPr>
  </w:style>
  <w:style w:type="character" w:customStyle="1" w:styleId="af">
    <w:name w:val="нумер список Знак"/>
    <w:basedOn w:val="a0"/>
    <w:link w:val="ae"/>
    <w:rsid w:val="00C56B02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aliases w:val="Статья Знак"/>
    <w:basedOn w:val="a0"/>
    <w:link w:val="2"/>
    <w:uiPriority w:val="9"/>
    <w:rsid w:val="00C56B02"/>
    <w:rPr>
      <w:rFonts w:ascii="Times New Roman" w:hAnsi="Times New Roman" w:cstheme="majorBid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6B0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6B0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56B0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56B0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56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C56B02"/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C56B02"/>
    <w:pPr>
      <w:ind w:firstLine="0"/>
      <w:jc w:val="center"/>
      <w:outlineLvl w:val="0"/>
    </w:pPr>
    <w:rPr>
      <w:rFonts w:eastAsiaTheme="majorEastAsia" w:cstheme="majorBidi"/>
      <w:b/>
      <w:kern w:val="28"/>
      <w:szCs w:val="36"/>
    </w:rPr>
  </w:style>
  <w:style w:type="character" w:customStyle="1" w:styleId="af2">
    <w:name w:val="Название Знак"/>
    <w:basedOn w:val="a0"/>
    <w:link w:val="af1"/>
    <w:uiPriority w:val="10"/>
    <w:rsid w:val="00C56B02"/>
    <w:rPr>
      <w:rFonts w:ascii="Times New Roman" w:eastAsiaTheme="majorEastAsia" w:hAnsi="Times New Roman" w:cstheme="majorBidi"/>
      <w:b/>
      <w:kern w:val="28"/>
      <w:sz w:val="28"/>
      <w:szCs w:val="36"/>
    </w:rPr>
  </w:style>
  <w:style w:type="paragraph" w:styleId="21">
    <w:name w:val="Quote"/>
    <w:basedOn w:val="a"/>
    <w:next w:val="a"/>
    <w:link w:val="22"/>
    <w:uiPriority w:val="29"/>
    <w:qFormat/>
    <w:rsid w:val="00C56B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6B02"/>
    <w:rPr>
      <w:rFonts w:ascii="Times New Roman" w:hAnsi="Times New Roman"/>
      <w:i/>
      <w:iCs/>
      <w:sz w:val="28"/>
      <w:szCs w:val="28"/>
    </w:rPr>
  </w:style>
  <w:style w:type="character" w:styleId="af3">
    <w:name w:val="Book Title"/>
    <w:basedOn w:val="a0"/>
    <w:uiPriority w:val="33"/>
    <w:qFormat/>
    <w:rsid w:val="00C56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6B0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2273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27382"/>
    <w:rPr>
      <w:rFonts w:ascii="Times New Roman" w:hAnsi="Times New Roman"/>
      <w:sz w:val="28"/>
      <w:szCs w:val="28"/>
    </w:rPr>
  </w:style>
  <w:style w:type="paragraph" w:styleId="af7">
    <w:name w:val="footer"/>
    <w:basedOn w:val="a"/>
    <w:link w:val="af8"/>
    <w:uiPriority w:val="99"/>
    <w:unhideWhenUsed/>
    <w:rsid w:val="002273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7382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9" w:qFormat="1"/>
    <w:lsdException w:name="heading 3" w:locked="1" w:uiPriority="0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2"/>
    <w:pPr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locked/>
    <w:rsid w:val="002C2E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Статья"/>
    <w:basedOn w:val="a"/>
    <w:next w:val="a"/>
    <w:link w:val="20"/>
    <w:uiPriority w:val="9"/>
    <w:unhideWhenUsed/>
    <w:qFormat/>
    <w:locked/>
    <w:rsid w:val="00C56B02"/>
    <w:pPr>
      <w:keepNext/>
      <w:keepLines/>
      <w:outlineLvl w:val="1"/>
    </w:pPr>
    <w:rPr>
      <w:rFonts w:cstheme="majorBidi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56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56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56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56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56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56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9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90444"/>
    <w:rPr>
      <w:rFonts w:ascii="Consolas" w:eastAsia="Times New Roman" w:hAnsi="Consolas"/>
      <w:lang w:val="x-none" w:eastAsia="x-none"/>
    </w:rPr>
  </w:style>
  <w:style w:type="paragraph" w:styleId="a3">
    <w:name w:val="List Paragraph"/>
    <w:basedOn w:val="a"/>
    <w:uiPriority w:val="34"/>
    <w:rsid w:val="009029AF"/>
    <w:pPr>
      <w:spacing w:after="0" w:line="240" w:lineRule="auto"/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5821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кон"/>
    <w:basedOn w:val="a"/>
    <w:next w:val="1"/>
    <w:link w:val="a7"/>
    <w:qFormat/>
    <w:rsid w:val="00C56B02"/>
    <w:pPr>
      <w:spacing w:after="1200"/>
      <w:ind w:firstLine="0"/>
      <w:jc w:val="center"/>
    </w:pPr>
    <w:rPr>
      <w:b/>
      <w:caps/>
      <w:spacing w:val="40"/>
      <w:sz w:val="44"/>
      <w:szCs w:val="40"/>
    </w:rPr>
  </w:style>
  <w:style w:type="character" w:customStyle="1" w:styleId="a7">
    <w:name w:val="закон Знак"/>
    <w:basedOn w:val="a0"/>
    <w:link w:val="a6"/>
    <w:rsid w:val="00C56B02"/>
    <w:rPr>
      <w:rFonts w:ascii="Times New Roman" w:hAnsi="Times New Roman"/>
      <w:b/>
      <w:caps/>
      <w:spacing w:val="40"/>
      <w:sz w:val="44"/>
      <w:szCs w:val="40"/>
    </w:rPr>
  </w:style>
  <w:style w:type="character" w:customStyle="1" w:styleId="10">
    <w:name w:val="Заголовок 1 Знак"/>
    <w:link w:val="1"/>
    <w:rsid w:val="002C2E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8">
    <w:name w:val="Раздел"/>
    <w:basedOn w:val="a"/>
    <w:link w:val="a9"/>
    <w:qFormat/>
    <w:rsid w:val="00C56B02"/>
    <w:pPr>
      <w:keepNext/>
      <w:keepLines/>
      <w:ind w:firstLine="0"/>
      <w:contextualSpacing w:val="0"/>
      <w:jc w:val="center"/>
      <w:outlineLvl w:val="0"/>
    </w:pPr>
    <w:rPr>
      <w:b/>
      <w:caps/>
    </w:rPr>
  </w:style>
  <w:style w:type="character" w:customStyle="1" w:styleId="a9">
    <w:name w:val="Раздел Знак"/>
    <w:basedOn w:val="a0"/>
    <w:link w:val="a8"/>
    <w:rsid w:val="00C56B02"/>
    <w:rPr>
      <w:rFonts w:ascii="Times New Roman" w:hAnsi="Times New Roman"/>
      <w:b/>
      <w:caps/>
      <w:sz w:val="28"/>
      <w:szCs w:val="28"/>
    </w:rPr>
  </w:style>
  <w:style w:type="paragraph" w:customStyle="1" w:styleId="aa">
    <w:name w:val="Глава"/>
    <w:basedOn w:val="a"/>
    <w:link w:val="ab"/>
    <w:qFormat/>
    <w:rsid w:val="00C56B02"/>
    <w:pPr>
      <w:keepNext/>
      <w:keepLines/>
      <w:ind w:firstLine="0"/>
      <w:contextualSpacing w:val="0"/>
      <w:jc w:val="center"/>
      <w:outlineLvl w:val="0"/>
    </w:pPr>
    <w:rPr>
      <w:b/>
    </w:rPr>
  </w:style>
  <w:style w:type="character" w:customStyle="1" w:styleId="ab">
    <w:name w:val="Глава Знак"/>
    <w:basedOn w:val="a0"/>
    <w:link w:val="aa"/>
    <w:rsid w:val="00C56B02"/>
    <w:rPr>
      <w:rFonts w:ascii="Times New Roman" w:hAnsi="Times New Roman"/>
      <w:b/>
      <w:sz w:val="28"/>
      <w:szCs w:val="28"/>
    </w:rPr>
  </w:style>
  <w:style w:type="paragraph" w:customStyle="1" w:styleId="ac">
    <w:name w:val="ЛНР шапка"/>
    <w:basedOn w:val="a"/>
    <w:link w:val="ad"/>
    <w:qFormat/>
    <w:rsid w:val="00C56B02"/>
    <w:pPr>
      <w:spacing w:after="400"/>
      <w:ind w:firstLine="0"/>
      <w:contextualSpacing w:val="0"/>
      <w:jc w:val="center"/>
    </w:pPr>
    <w:rPr>
      <w:b/>
      <w:caps/>
      <w:spacing w:val="40"/>
    </w:rPr>
  </w:style>
  <w:style w:type="character" w:customStyle="1" w:styleId="ad">
    <w:name w:val="ЛНР шапка Знак"/>
    <w:basedOn w:val="a0"/>
    <w:link w:val="ac"/>
    <w:rsid w:val="00C56B02"/>
    <w:rPr>
      <w:rFonts w:ascii="Times New Roman" w:hAnsi="Times New Roman"/>
      <w:b/>
      <w:caps/>
      <w:spacing w:val="40"/>
      <w:sz w:val="28"/>
      <w:szCs w:val="28"/>
    </w:rPr>
  </w:style>
  <w:style w:type="paragraph" w:customStyle="1" w:styleId="ae">
    <w:name w:val="нумер список"/>
    <w:basedOn w:val="a"/>
    <w:link w:val="af"/>
    <w:qFormat/>
    <w:rsid w:val="00C56B02"/>
    <w:pPr>
      <w:numPr>
        <w:numId w:val="22"/>
      </w:numPr>
      <w:tabs>
        <w:tab w:val="clear" w:pos="360"/>
      </w:tabs>
      <w:ind w:left="567" w:firstLine="0"/>
    </w:pPr>
  </w:style>
  <w:style w:type="character" w:customStyle="1" w:styleId="af">
    <w:name w:val="нумер список Знак"/>
    <w:basedOn w:val="a0"/>
    <w:link w:val="ae"/>
    <w:rsid w:val="00C56B02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aliases w:val="Статья Знак"/>
    <w:basedOn w:val="a0"/>
    <w:link w:val="2"/>
    <w:uiPriority w:val="9"/>
    <w:rsid w:val="00C56B02"/>
    <w:rPr>
      <w:rFonts w:ascii="Times New Roman" w:hAnsi="Times New Roman" w:cstheme="majorBidi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6B0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6B0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56B0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56B0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56B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6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C56B02"/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C56B02"/>
    <w:pPr>
      <w:ind w:firstLine="0"/>
      <w:jc w:val="center"/>
      <w:outlineLvl w:val="0"/>
    </w:pPr>
    <w:rPr>
      <w:rFonts w:eastAsiaTheme="majorEastAsia" w:cstheme="majorBidi"/>
      <w:b/>
      <w:kern w:val="28"/>
      <w:szCs w:val="36"/>
    </w:rPr>
  </w:style>
  <w:style w:type="character" w:customStyle="1" w:styleId="af2">
    <w:name w:val="Название Знак"/>
    <w:basedOn w:val="a0"/>
    <w:link w:val="af1"/>
    <w:uiPriority w:val="10"/>
    <w:rsid w:val="00C56B02"/>
    <w:rPr>
      <w:rFonts w:ascii="Times New Roman" w:eastAsiaTheme="majorEastAsia" w:hAnsi="Times New Roman" w:cstheme="majorBidi"/>
      <w:b/>
      <w:kern w:val="28"/>
      <w:sz w:val="28"/>
      <w:szCs w:val="36"/>
    </w:rPr>
  </w:style>
  <w:style w:type="paragraph" w:styleId="21">
    <w:name w:val="Quote"/>
    <w:basedOn w:val="a"/>
    <w:next w:val="a"/>
    <w:link w:val="22"/>
    <w:uiPriority w:val="29"/>
    <w:qFormat/>
    <w:rsid w:val="00C56B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56B02"/>
    <w:rPr>
      <w:rFonts w:ascii="Times New Roman" w:hAnsi="Times New Roman"/>
      <w:i/>
      <w:iCs/>
      <w:sz w:val="28"/>
      <w:szCs w:val="28"/>
    </w:rPr>
  </w:style>
  <w:style w:type="character" w:styleId="af3">
    <w:name w:val="Book Title"/>
    <w:basedOn w:val="a0"/>
    <w:uiPriority w:val="33"/>
    <w:qFormat/>
    <w:rsid w:val="00C56B0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6B0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5">
    <w:name w:val="header"/>
    <w:basedOn w:val="a"/>
    <w:link w:val="af6"/>
    <w:uiPriority w:val="99"/>
    <w:unhideWhenUsed/>
    <w:rsid w:val="0022738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27382"/>
    <w:rPr>
      <w:rFonts w:ascii="Times New Roman" w:hAnsi="Times New Roman"/>
      <w:sz w:val="28"/>
      <w:szCs w:val="28"/>
    </w:rPr>
  </w:style>
  <w:style w:type="paragraph" w:styleId="af7">
    <w:name w:val="footer"/>
    <w:basedOn w:val="a"/>
    <w:link w:val="af8"/>
    <w:uiPriority w:val="99"/>
    <w:unhideWhenUsed/>
    <w:rsid w:val="0022738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7382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7573-EC9F-4BB1-A2BF-2323FAA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SPecialiST RePack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Work</dc:creator>
  <cp:keywords/>
  <cp:lastModifiedBy>alex</cp:lastModifiedBy>
  <cp:revision>9</cp:revision>
  <cp:lastPrinted>2015-06-12T06:50:00Z</cp:lastPrinted>
  <dcterms:created xsi:type="dcterms:W3CDTF">2015-06-02T10:52:00Z</dcterms:created>
  <dcterms:modified xsi:type="dcterms:W3CDTF">2015-06-12T06:50:00Z</dcterms:modified>
</cp:coreProperties>
</file>